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B60EBD" w:rsidRPr="00A7360B" w:rsidTr="009A245F">
        <w:tc>
          <w:tcPr>
            <w:tcW w:w="9356" w:type="dxa"/>
          </w:tcPr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История возникновения и развития баскетбола.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История возникновения и развития волейбола.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История возникновения и развития гандбола.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История возникновения и развития футбола.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спортивных игр.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тактики игры в защите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тактики игры в защите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тактики игры в защите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тактики игры в защите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тактики игры в нападении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 xml:space="preserve">Классификация тактики игры в нападении в волейболе. 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 xml:space="preserve">Классификация тактики игры в нападении в гандболе. 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 xml:space="preserve">Классификация тактики игры в нападении в футболе. 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тактики игры вратаря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тактики игры вратаря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техники игры в защите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техники игры в защите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техники игры в защите в гандболе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техники игры в защите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техники игры в нападении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техники игры в нападении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техники игры в нападении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техники игры в нападении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Классификация техники игры вратаря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атакующим ударам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блокированию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блокированию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броску мяча в ворота в опорном положении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броску мяча в ворота в падении.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броску мяча в ворота в прыжке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ведению мяча в баскетболе (дриблингу).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ведению мяча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ведению мяча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групповым взаимодействиям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игре вратаря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ловле мяча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ловле мяча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обманным движениям в футболе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обманным действиям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остановкам мяча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отбору мяча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передаче мяча в движении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передаче мяча двумя руками из-за головы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lastRenderedPageBreak/>
              <w:t>Методика обучения передаче мяча двумя руками от груди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передаче мяча двумя руками сверху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передаче мяча одной рукой от плеча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передаче мяча одной рукой сверху в опорном положении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передаче мяча одной рукой сверху в прыжке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передвижениям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подачам мяча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приему мяча снизу двумя руками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приему мяча снизу и сверху с падением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стойкам и перемещениям в волейболе.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стойкам и перемещениям в стойке в баскетболе.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стойкам и перемещениям в стойке в гандболе.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ударам в футболе.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обучения штрафному броску в баскетболе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Методика судейства в спортивных играх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Организация и проведение соревнований по баскетболу в школе.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Организация и проведение соревнований по волейболу в школе.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Организация и проведение соревнований по гандболу в школе.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Организация и проведение соревнований по футболу в школе.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Организация и проведение спортивных игр на уроке физической культуры.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Основные задачи, решаемые спортивными играми.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Основные правила игры в баскетбол.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Основные правила игры в волейбол.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 xml:space="preserve">Основные правила игры в гандбол. 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Основные правила игры в футбол.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Особенности проведения заключительной части урока по спортивным играм.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Особенности проведения основной части урока по спортивным играм.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Особенности проведения подготовительной части урока по спортивным играм.</w:t>
            </w:r>
            <w:bookmarkStart w:id="0" w:name="_GoBack"/>
            <w:bookmarkEnd w:id="0"/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 xml:space="preserve">Понятие «техника игры» и характеристика игровых приемов в спортивных играх. 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t>Принципы обучения в спортивных играх.</w:t>
            </w:r>
          </w:p>
          <w:p w:rsid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</w:pPr>
            <w:r>
              <w:lastRenderedPageBreak/>
              <w:t>Принципы построения и проведения соревнований по спортивным играм.</w:t>
            </w:r>
          </w:p>
          <w:p w:rsidR="00B60EBD" w:rsidRP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60EBD">
              <w:rPr>
                <w:sz w:val="28"/>
              </w:rPr>
              <w:t>Спортивные игры в системе физического воспитания и спорта.</w:t>
            </w:r>
          </w:p>
        </w:tc>
      </w:tr>
      <w:tr w:rsidR="00B60EBD" w:rsidRPr="00A7360B" w:rsidTr="009A245F">
        <w:tc>
          <w:tcPr>
            <w:tcW w:w="9356" w:type="dxa"/>
          </w:tcPr>
          <w:p w:rsidR="00B60EBD" w:rsidRP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60EBD">
              <w:rPr>
                <w:sz w:val="28"/>
                <w:szCs w:val="28"/>
              </w:rPr>
              <w:lastRenderedPageBreak/>
              <w:t>Классификация техники игры вратаря в гандболе.</w:t>
            </w:r>
          </w:p>
        </w:tc>
      </w:tr>
      <w:tr w:rsidR="00B60EBD" w:rsidRPr="00A7360B" w:rsidTr="009A245F">
        <w:tc>
          <w:tcPr>
            <w:tcW w:w="9356" w:type="dxa"/>
          </w:tcPr>
          <w:p w:rsidR="00B60EBD" w:rsidRPr="00B60EBD" w:rsidRDefault="00B60EBD" w:rsidP="00B60EB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60EBD">
              <w:rPr>
                <w:sz w:val="28"/>
                <w:szCs w:val="28"/>
              </w:rPr>
              <w:t>Методика обучения б</w:t>
            </w:r>
            <w:r w:rsidRPr="00B60EBD">
              <w:rPr>
                <w:color w:val="000000"/>
                <w:sz w:val="28"/>
                <w:szCs w:val="28"/>
              </w:rPr>
              <w:t>роску одной рукой сверху</w:t>
            </w:r>
            <w:r w:rsidRPr="00B60EBD">
              <w:rPr>
                <w:sz w:val="28"/>
                <w:szCs w:val="28"/>
              </w:rPr>
              <w:t xml:space="preserve"> в движении в гандболе</w:t>
            </w:r>
            <w:r w:rsidRPr="00B60EB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Спортивные игры как средство физического воспитания спорта.</w:t>
      </w:r>
    </w:p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Структура соревновательной деятельности  в спортивных играх.</w:t>
      </w:r>
    </w:p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Сущность и характеристика игры в баскетбол</w:t>
      </w:r>
    </w:p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Сущность и характеристика игры в волейбол.</w:t>
      </w:r>
    </w:p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Сущность и характеристика игры в гандбол.</w:t>
      </w:r>
    </w:p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Сущность и характеристика игры в футбол.</w:t>
      </w:r>
    </w:p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Техника безопасности при организации и проведении учебно-тренировочных занятий и соревнований по спортивным играм.</w:t>
      </w:r>
    </w:p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Управление соревновательной деятельностью в спортивных играх.</w:t>
      </w:r>
    </w:p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Факторы, определяющие эффективность соревновательной деятельности в спортивных играх.</w:t>
      </w:r>
    </w:p>
    <w:p w:rsidR="00B60EBD" w:rsidRDefault="00B60EBD" w:rsidP="00B60EBD">
      <w:pPr>
        <w:pStyle w:val="a3"/>
        <w:numPr>
          <w:ilvl w:val="0"/>
          <w:numId w:val="1"/>
        </w:numPr>
        <w:tabs>
          <w:tab w:val="left" w:pos="851"/>
        </w:tabs>
        <w:jc w:val="both"/>
      </w:pPr>
      <w:r>
        <w:t>Этапы и основы методики обучения детей спортивным играм.</w:t>
      </w:r>
    </w:p>
    <w:sectPr w:rsidR="00B60EBD" w:rsidSect="00B60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F6A"/>
    <w:multiLevelType w:val="hybridMultilevel"/>
    <w:tmpl w:val="8576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1B"/>
    <w:rsid w:val="0013561B"/>
    <w:rsid w:val="00B60EBD"/>
    <w:rsid w:val="00E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1B"/>
    <w:rPr>
      <w:rFonts w:eastAsia="Times New Roman" w:cs="Times New Roman"/>
      <w:sz w:val="3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1B"/>
    <w:rPr>
      <w:rFonts w:eastAsia="Times New Roman" w:cs="Times New Roman"/>
      <w:sz w:val="3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0B6B7-69EA-41F8-A959-1428F7140167}"/>
</file>

<file path=customXml/itemProps2.xml><?xml version="1.0" encoding="utf-8"?>
<ds:datastoreItem xmlns:ds="http://schemas.openxmlformats.org/officeDocument/2006/customXml" ds:itemID="{05C74AB0-994E-4264-9C1E-CDB397161973}"/>
</file>

<file path=customXml/itemProps3.xml><?xml version="1.0" encoding="utf-8"?>
<ds:datastoreItem xmlns:ds="http://schemas.openxmlformats.org/officeDocument/2006/customXml" ds:itemID="{EF002619-EA56-4FF7-AB58-A788A21DC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Yakubovskaya</dc:creator>
  <cp:lastModifiedBy>Natalya Yakubovskaya</cp:lastModifiedBy>
  <cp:revision>2</cp:revision>
  <dcterms:created xsi:type="dcterms:W3CDTF">2020-01-21T11:59:00Z</dcterms:created>
  <dcterms:modified xsi:type="dcterms:W3CDTF">2020-01-21T12:06:00Z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